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38F14" w14:textId="77777777" w:rsidR="007C27B2" w:rsidRPr="00AB4D03" w:rsidRDefault="007C27B2" w:rsidP="00AB4D03">
      <w:pPr>
        <w:pStyle w:val="Balk1"/>
        <w:rPr>
          <w:bCs/>
        </w:rPr>
      </w:pPr>
    </w:p>
    <w:p w14:paraId="4DF4F35E" w14:textId="137872AA" w:rsidR="007C27B2" w:rsidRPr="00AB4D03" w:rsidRDefault="005A25AB" w:rsidP="007C27B2">
      <w:pPr>
        <w:pStyle w:val="ListeParagraf"/>
        <w:ind w:left="720"/>
        <w:rPr>
          <w:rFonts w:asciiTheme="minorHAnsi" w:hAnsiTheme="minorHAnsi" w:cstheme="minorHAnsi"/>
          <w:b/>
          <w:sz w:val="22"/>
          <w:szCs w:val="22"/>
        </w:rPr>
      </w:pPr>
      <w:r>
        <w:t>The front side of the glasses should provide protection against direct and scatter x-ray irradiation with the equivalent of 0.75mmPb lead and the side side 0.50mmPb lead. This issue will be documented by the company.</w:t>
      </w:r>
    </w:p>
    <w:p w14:paraId="492935CA" w14:textId="0ED39A3C" w:rsidR="007C27B2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There should be a model that doctors who use glasses can wear over their glasses.</w:t>
      </w:r>
    </w:p>
    <w:p w14:paraId="66D0A54B" w14:textId="20C57CB5" w:rsidR="005A25AB" w:rsidRPr="00AB4D03" w:rsidRDefault="005A25AB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There will be a special carrying and storage box.</w:t>
      </w:r>
    </w:p>
    <w:p w14:paraId="4D015BA7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It should be a soft hair band that is adjustable in head width and can be attached and removed.</w:t>
      </w:r>
    </w:p>
    <w:p w14:paraId="4825E444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It should not fog up or obstruct vision during use.</w:t>
      </w:r>
    </w:p>
    <w:p w14:paraId="70B2F34B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It should be disinfectable and washable when necessary.</w:t>
      </w:r>
    </w:p>
    <w:p w14:paraId="1C2C8859" w14:textId="77777777" w:rsidR="007C27B2" w:rsidRPr="00AB4D03" w:rsidRDefault="007C27B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It should be disinfectable and washable when necessary.</w:t>
      </w:r>
    </w:p>
    <w:p w14:paraId="73777ACC" w14:textId="77777777" w:rsidR="00645B52" w:rsidRPr="00AB4D03" w:rsidRDefault="00645B5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It must be made of impact-resistant material.</w:t>
      </w:r>
    </w:p>
    <w:p w14:paraId="49AED45A" w14:textId="77777777" w:rsidR="00645B52" w:rsidRPr="00AB4D03" w:rsidRDefault="00645B52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The glasses are full protection models and should block the rays coming from both the front and the sides.</w:t>
      </w:r>
    </w:p>
    <w:p w14:paraId="53155E6E" w14:textId="77777777" w:rsidR="000E6120" w:rsidRPr="00AB4D03" w:rsidRDefault="000E6120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The protective properties and protection rates of the glasses against X-rays must be documented with the test results.</w:t>
      </w:r>
    </w:p>
    <w:p w14:paraId="75D484B7" w14:textId="1C9B1862" w:rsidR="00B00CC1" w:rsidRPr="00AB4D03" w:rsidRDefault="00B00CC1" w:rsidP="00B00CC1">
      <w:pPr>
        <w:pStyle w:val="Balk2"/>
        <w:numPr>
          <w:ilvl w:val="0"/>
          <w:numId w:val="2"/>
        </w:numPr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t>X-ray protective lead glasses must be produced and certified in accordance with the Personal Protective Equipment Regulation (Official Gazette dated 01 May 2019 and numbered 30761, new regulation (EU) 2016/425 x personal protection directive).</w:t>
      </w:r>
    </w:p>
    <w:p w14:paraId="5ABE52E5" w14:textId="77777777" w:rsidR="009D2149" w:rsidRPr="00AB4D03" w:rsidRDefault="009D2149" w:rsidP="00014F6D">
      <w:pPr>
        <w:pStyle w:val="ListeParagraf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t>Different models should be offered upon hospital request.</w:t>
      </w:r>
    </w:p>
    <w:p w14:paraId="527EF6AE" w14:textId="77777777" w:rsidR="000E6120" w:rsidRPr="00AB4D03" w:rsidRDefault="000E6120" w:rsidP="000E6120">
      <w:pPr>
        <w:rPr>
          <w:rFonts w:cstheme="minorHAnsi"/>
          <w:bCs/>
        </w:rPr>
      </w:pPr>
    </w:p>
    <w:p w14:paraId="6BCA42BB" w14:textId="77777777" w:rsidR="000E6120" w:rsidRPr="00AB4D03" w:rsidRDefault="000E6120" w:rsidP="000E6120">
      <w:pPr>
        <w:rPr>
          <w:rFonts w:cstheme="minorHAnsi"/>
          <w:bCs/>
        </w:rPr>
      </w:pPr>
    </w:p>
    <w:p w14:paraId="496EF1C0" w14:textId="77777777" w:rsidR="00645B52" w:rsidRPr="00AB4D03" w:rsidRDefault="00645B52" w:rsidP="000E6120">
      <w:pPr>
        <w:ind w:left="360"/>
        <w:rPr>
          <w:rFonts w:cstheme="minorHAnsi"/>
          <w:bCs/>
        </w:rPr>
      </w:pPr>
    </w:p>
    <w:p w14:paraId="403D294B" w14:textId="77777777" w:rsidR="000A2B62" w:rsidRPr="00722BC7" w:rsidRDefault="000A2B62">
      <w:pPr>
        <w:rPr>
          <w:rFonts w:cstheme="minorHAnsi"/>
        </w:rPr>
      </w:pPr>
    </w:p>
    <w:sectPr w:rsidR="000A2B62" w:rsidRPr="00722BC7" w:rsidSect="000A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0235"/>
    <w:multiLevelType w:val="hybridMultilevel"/>
    <w:tmpl w:val="990A80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2" w15:restartNumberingAfterBreak="0">
    <w:nsid w:val="57576C78"/>
    <w:multiLevelType w:val="hybridMultilevel"/>
    <w:tmpl w:val="EF169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B2"/>
    <w:rsid w:val="00014F6D"/>
    <w:rsid w:val="000A2B62"/>
    <w:rsid w:val="000B0A47"/>
    <w:rsid w:val="000D4074"/>
    <w:rsid w:val="000E6120"/>
    <w:rsid w:val="00256EE3"/>
    <w:rsid w:val="004761C3"/>
    <w:rsid w:val="005A25AB"/>
    <w:rsid w:val="00645B52"/>
    <w:rsid w:val="00722BC7"/>
    <w:rsid w:val="007C27B2"/>
    <w:rsid w:val="00910231"/>
    <w:rsid w:val="0095414A"/>
    <w:rsid w:val="009B7C13"/>
    <w:rsid w:val="009D2149"/>
    <w:rsid w:val="00AB4D03"/>
    <w:rsid w:val="00B00CC1"/>
    <w:rsid w:val="00B137BA"/>
    <w:rsid w:val="00B93B5F"/>
    <w:rsid w:val="00C72601"/>
    <w:rsid w:val="00C87077"/>
    <w:rsid w:val="00CD0D17"/>
    <w:rsid w:val="00CE10F7"/>
    <w:rsid w:val="00F110DB"/>
    <w:rsid w:val="00FE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49A1"/>
  <w15:docId w15:val="{1EAEFED4-8FA5-4A8E-81CB-B01774D9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B62"/>
  </w:style>
  <w:style w:type="paragraph" w:styleId="Balk1">
    <w:name w:val="heading 1"/>
    <w:basedOn w:val="Normal"/>
    <w:next w:val="Normal"/>
    <w:link w:val="Balk1Char"/>
    <w:uiPriority w:val="9"/>
    <w:qFormat/>
    <w:rsid w:val="00B0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00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27B2"/>
    <w:rPr>
      <w:rFonts w:ascii="Tahoma" w:hAnsi="Tahoma" w:cs="Tahoma"/>
      <w:sz w:val="16"/>
      <w:szCs w:val="16"/>
    </w:rPr>
  </w:style>
  <w:style w:type="character" w:styleId="Vurgu">
    <w:name w:val="Emphasis"/>
    <w:qFormat/>
    <w:rsid w:val="00B00CC1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asus</cp:lastModifiedBy>
  <cp:revision>2</cp:revision>
  <dcterms:created xsi:type="dcterms:W3CDTF">2026-01-13T08:29:00Z</dcterms:created>
  <dcterms:modified xsi:type="dcterms:W3CDTF">2026-01-13T08:29:00Z</dcterms:modified>
</cp:coreProperties>
</file>