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</w:pPr>
      <w:r>
        <w:t>1- THYROID PROTECTIVE AGAINST RADIATION SHOULD BE PRODUCED FROM 0.50 mm Pb MATERIAL ON THE FRONT SIDE. AN ANALYSIS REPORT SHOULD BE SUBMITTED REGARDING THE LEAD CONTENT USED IN ITS PRODUCTION.</w:t>
      </w:r>
    </w:p>
    <w:p>
      <w:pPr>
        <w:ind w:left="88" w:right="88"/>
        <w:spacing w:before="44" w:after="44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>
        <w:ind w:left="88" w:right="88"/>
        <w:spacing w:before="44" w:after="44"/>
      </w:pPr>
      <w:r>
        <w:t>1- THYROID PROTECTIVE AGAINST RADIATION SHOULD BE PRODUCED FROM 0.50 mm Pb MATERIAL ON THE FRONT SIDE. AN ANALYSIS REPORT SHOULD BE SUBMITTED REGARDING THE LEAD CONTENT USED IN ITS PRODUCTION.</w:t>
      </w:r>
    </w:p>
    <w:p>
      <w:pPr/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There should be a model option in the thyroid protector. There should be standard, cape, panoramic, child, cape and wide collar models. The product should be given according to the preference of the institution.</w:t>
      </w:r>
    </w:p>
    <w:p>
      <w:pPr>
        <w:ind w:left="44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The neck part of the thyroid protector should be closed with a new generation magnetic system for ease of use, not sticking to the user's hair, and for hygiene reasons.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  <w:color w:val="000000"/>
        </w:rPr>
        <w:t xml:space="preserve"/>
      </w:r>
    </w:p>
    <w:p>
      <w:pPr/>
      <w:r>
        <w:t>The thyroid protector label must contain manufacturer information, vendor information, size information, production date, lot number, barcode number and notified body number (CE).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There must be a test report of the raw material manufacturer for the protective material. The company that produces thyroid protectants must submit a test report regarding the testing of the products, and a test report regarding the protective raw material must also be submitted from the raw material manufacturer.</w:t>
      </w:r>
    </w:p>
    <w:p>
      <w:pPr/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Thyroid protectors should have color options. The user should be able to choose a color according to the color options upon request. There should be a fabric option for thyroid protectors. The user should be able to request the product as oxfort, polyuran PU, hydrophobic or antibacterial upon request. A technical document must be submitted regarding the fabric used in the production of the product.</w:t>
      </w:r>
    </w:p>
    <w:p>
      <w:pPr>
        <w:ind w:left="44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Regarding thyroid protectors, they must be produced and certified in accordance with the Personal Protective Equipment Regulation (Official Gazette No. 30761 dated 01 May 2019, new regulation (EU) 2016/425</w:t>
      </w:r>
    </w:p>
    <w:p>
      <w:pPr>
        <w:ind w:left="44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Regarding thyroid protectors, they must be produced and certified in accordance with the Personal Protective Equipment Regulation (Official Gazette No. 30761 dated 01 May 2019, new regulation (EU) 2016/425</w:t>
      </w:r>
    </w:p>
    <w:p>
      <w:pPr/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The production conditions for the product must comply with ISO 9001:2015 standards and a document must be submitted proving that it complies with these standards.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There must be full approval and test reports for the production of the product. It should offer this when requested.</w:t>
      </w:r>
    </w:p>
    <w:p>
      <w:pPr>
        <w:ind w:left="88"/>
      </w:pPr>
      <w:r>
        <w:rPr>
          <w:rFonts w:ascii="Times New Roman" w:hAnsi="Times New Roman" w:cs="Times New Roman"/>
          <w:sz w:val="18"/>
          <w:sz-cs w:val="18"/>
        </w:rPr>
        <w:t xml:space="preserve">  </w:t>
      </w:r>
    </w:p>
    <w:p>
      <w:pPr/>
      <w:r>
        <w:t>The production conditions for the product must comply with ISO 9001:2015 standards and a document must be submitted proving that it complies with these standards.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The fabric used must be waterproof, easy to wipe for long-term use and hygiene.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The seller must provide a work experience document or reference regarding previous work he has done regarding the products, if requested by the institution.</w:t>
      </w:r>
    </w:p>
    <w:p>
      <w:pPr>
        <w:ind w:left="44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The fabric used must be waterproof, easy to wipe for long-term use and hygiene.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The department or user name should be written on the collar or neck of the product, in line with the request of the institution.</w:t>
      </w:r>
    </w:p>
    <w:p>
      <w:pPr/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The manufacturer of thyroid protectors must provide a 2 (two) year warranty against manufacturing defects.</w:t>
      </w:r>
    </w:p>
    <w:p>
      <w:pPr>
        <w:ind w:left="44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> </w:t>
      </w:r>
    </w:p>
    <w:sectPr>
      <w:pgSz w:w="12240" w:h="15840"/>
      <w:pgMar w:top="1440" w:right="1800" w:bottom="1440" w:left="1800"/>
    </w:sectPr>
  </w:body>
</w:document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 RAY KORUYUCU ÖN ARKA KAPALI BELDEN KEMERLİ AMELİYAT ÖNLÜĞÜ TEKNİK ŞARTNAMESİ</dc:title>
  <dc:subject/>
  <dc:creator>aktif</dc:creator>
  <cp:keywords/>
  <cp:lastModifiedBy>asus</cp:lastModifiedBy>
  <dcterms:created>2026-07-10T11:52:00Z</dcterms:created>
  <dcterms:modified>2026-07-10T11:52:00Z</dcterms:modified>
</cp:coreProperties>
</file>

<file path=docProps/meta.xml><?xml version="1.0" encoding="utf-8"?>
<meta xmlns="http://schemas.apple.com/cocoa/2006/metadata">
  <generator>CocoaOOXMLWriter/2299.77</generator>
</meta>
</file>