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E38F14" w14:textId="77777777" w:rsidR="007C27B2" w:rsidRPr="00722BC7" w:rsidRDefault="007C27B2" w:rsidP="007C27B2">
      <w:pPr>
        <w:rPr>
          <w:rFonts w:cstheme="minorHAnsi"/>
        </w:rPr>
      </w:pPr>
    </w:p>
    <w:p w14:paraId="4DF4F35E" w14:textId="77777777" w:rsidR="007C27B2" w:rsidRPr="00722BC7" w:rsidRDefault="007C27B2" w:rsidP="007C27B2">
      <w:pPr>
        <w:pStyle w:val="ListeParagraf"/>
        <w:ind w:left="720"/>
        <w:rPr>
          <w:rFonts w:asciiTheme="minorHAnsi" w:hAnsiTheme="minorHAnsi" w:cstheme="minorHAnsi"/>
          <w:b/>
          <w:sz w:val="22"/>
          <w:szCs w:val="22"/>
        </w:rPr>
      </w:pPr>
      <w:r>
        <w:t>The front side of the glasses should provide protection against direct and scatter x-ray irradiation with the equivalent of 0.75mmPb lead and the side side 0.50mmPb lead. This issue will be documented by the company.</w:t>
      </w:r>
    </w:p>
    <w:p w14:paraId="492935CA" w14:textId="77777777" w:rsidR="007C27B2" w:rsidRPr="00722BC7" w:rsidRDefault="007C27B2" w:rsidP="00014F6D">
      <w:pPr>
        <w:pStyle w:val="ListeParagraf"/>
        <w:numPr>
          <w:ilvl w:val="0"/>
          <w:numId w:val="2"/>
        </w:numPr>
        <w:rPr>
          <w:rFonts w:asciiTheme="minorHAnsi" w:hAnsiTheme="minorHAnsi" w:cstheme="minorHAnsi"/>
          <w:b/>
          <w:sz w:val="22"/>
          <w:szCs w:val="22"/>
        </w:rPr>
      </w:pPr>
      <w:r>
        <w:t>The front side of the glasses should provide protection against direct and scatter x-ray irradiation with the equivalent of 0.75mmPb lead and the side side 0.50mmPb lead. This issue will be documented by the company.</w:t>
      </w:r>
    </w:p>
    <w:p w14:paraId="4D015BA7" w14:textId="77777777" w:rsidR="007C27B2" w:rsidRPr="00722BC7" w:rsidRDefault="007C27B2" w:rsidP="00014F6D">
      <w:pPr>
        <w:pStyle w:val="ListeParagraf"/>
        <w:numPr>
          <w:ilvl w:val="0"/>
          <w:numId w:val="2"/>
        </w:numPr>
        <w:rPr>
          <w:rFonts w:asciiTheme="minorHAnsi" w:hAnsiTheme="minorHAnsi" w:cstheme="minorHAnsi"/>
          <w:b/>
          <w:sz w:val="22"/>
          <w:szCs w:val="22"/>
        </w:rPr>
      </w:pPr>
      <w:r>
        <w:t>It should be a soft hair band that is adjustable in head width and can be attached and removed.</w:t>
      </w:r>
    </w:p>
    <w:p w14:paraId="4825E444" w14:textId="77777777" w:rsidR="007C27B2" w:rsidRPr="00722BC7" w:rsidRDefault="007C27B2" w:rsidP="00014F6D">
      <w:pPr>
        <w:pStyle w:val="ListeParagraf"/>
        <w:numPr>
          <w:ilvl w:val="0"/>
          <w:numId w:val="2"/>
        </w:numPr>
        <w:rPr>
          <w:rFonts w:asciiTheme="minorHAnsi" w:hAnsiTheme="minorHAnsi" w:cstheme="minorHAnsi"/>
          <w:b/>
          <w:sz w:val="22"/>
          <w:szCs w:val="22"/>
        </w:rPr>
      </w:pPr>
      <w:r>
        <w:t>It should not fog up or obstruct vision during use.</w:t>
      </w:r>
    </w:p>
    <w:p w14:paraId="70B2F34B" w14:textId="77777777" w:rsidR="007C27B2" w:rsidRPr="00722BC7" w:rsidRDefault="007C27B2" w:rsidP="00014F6D">
      <w:pPr>
        <w:pStyle w:val="ListeParagraf"/>
        <w:numPr>
          <w:ilvl w:val="0"/>
          <w:numId w:val="2"/>
        </w:numPr>
        <w:rPr>
          <w:rFonts w:asciiTheme="minorHAnsi" w:hAnsiTheme="minorHAnsi" w:cstheme="minorHAnsi"/>
          <w:b/>
          <w:sz w:val="22"/>
          <w:szCs w:val="22"/>
        </w:rPr>
      </w:pPr>
      <w:r>
        <w:t>It must be made of impact-resistant material.</w:t>
      </w:r>
    </w:p>
    <w:p w14:paraId="1C2C8859" w14:textId="77777777" w:rsidR="007C27B2" w:rsidRPr="00722BC7" w:rsidRDefault="007C27B2" w:rsidP="00014F6D">
      <w:pPr>
        <w:pStyle w:val="ListeParagraf"/>
        <w:numPr>
          <w:ilvl w:val="0"/>
          <w:numId w:val="2"/>
        </w:numPr>
        <w:rPr>
          <w:rFonts w:asciiTheme="minorHAnsi" w:hAnsiTheme="minorHAnsi" w:cstheme="minorHAnsi"/>
          <w:b/>
          <w:sz w:val="22"/>
          <w:szCs w:val="22"/>
        </w:rPr>
      </w:pPr>
      <w:r>
        <w:t>It must be made of impact-resistant material.</w:t>
      </w:r>
    </w:p>
    <w:p w14:paraId="73777ACC" w14:textId="77777777" w:rsidR="00645B52" w:rsidRPr="00722BC7" w:rsidRDefault="00645B52" w:rsidP="00014F6D">
      <w:pPr>
        <w:pStyle w:val="ListeParagraf"/>
        <w:numPr>
          <w:ilvl w:val="0"/>
          <w:numId w:val="2"/>
        </w:numPr>
        <w:rPr>
          <w:rFonts w:asciiTheme="minorHAnsi" w:hAnsiTheme="minorHAnsi" w:cstheme="minorHAnsi"/>
          <w:b/>
          <w:sz w:val="22"/>
          <w:szCs w:val="22"/>
        </w:rPr>
      </w:pPr>
      <w:r>
        <w:t>The protective properties and protection rates of the glasses against X-rays must be documented with the test results.</w:t>
      </w:r>
    </w:p>
    <w:p w14:paraId="49AED45A" w14:textId="77777777" w:rsidR="00645B52" w:rsidRPr="00722BC7" w:rsidRDefault="00645B52" w:rsidP="00014F6D">
      <w:pPr>
        <w:pStyle w:val="ListeParagraf"/>
        <w:numPr>
          <w:ilvl w:val="0"/>
          <w:numId w:val="2"/>
        </w:numPr>
        <w:rPr>
          <w:rFonts w:asciiTheme="minorHAnsi" w:hAnsiTheme="minorHAnsi" w:cstheme="minorHAnsi"/>
          <w:b/>
          <w:sz w:val="22"/>
          <w:szCs w:val="22"/>
        </w:rPr>
      </w:pPr>
      <w:r>
        <w:t>The glasses are full protection models and should block the rays coming from both the front and the sides.</w:t>
      </w:r>
    </w:p>
    <w:p w14:paraId="53155E6E" w14:textId="77777777" w:rsidR="000E6120" w:rsidRPr="00722BC7" w:rsidRDefault="000E6120" w:rsidP="00014F6D">
      <w:pPr>
        <w:pStyle w:val="ListeParagraf"/>
        <w:numPr>
          <w:ilvl w:val="0"/>
          <w:numId w:val="2"/>
        </w:numPr>
        <w:rPr>
          <w:rFonts w:asciiTheme="minorHAnsi" w:hAnsiTheme="minorHAnsi" w:cstheme="minorHAnsi"/>
          <w:b/>
          <w:sz w:val="22"/>
          <w:szCs w:val="22"/>
        </w:rPr>
      </w:pPr>
      <w:r>
        <w:t>In line with the old standards for products, Article 11A, Article 11B documents should not be submitted. These documents have become obsolete and documents must be submitted for the sale of products certified according to the new revision.</w:t>
      </w:r>
    </w:p>
    <w:p w14:paraId="75D484B7" w14:textId="1C9B1862" w:rsidR="00B00CC1" w:rsidRPr="00722BC7" w:rsidRDefault="00B00CC1" w:rsidP="00B00CC1">
      <w:pPr>
        <w:pStyle w:val="Balk2"/>
        <w:numPr>
          <w:ilvl w:val="0"/>
          <w:numId w:val="2"/>
        </w:numPr>
        <w:rPr>
          <w:rFonts w:asciiTheme="minorHAnsi" w:hAnsiTheme="minorHAnsi" w:cstheme="minorHAnsi"/>
          <w:b/>
          <w:color w:val="auto"/>
          <w:sz w:val="22"/>
          <w:szCs w:val="22"/>
        </w:rPr>
      </w:pPr>
      <w:r>
        <w:t>In line with the old standards for products, Article 11A, Article 11B documents should not be submitted. These documents have become obsolete and documents must be submitted for the sale of products certified according to the new revision.</w:t>
      </w:r>
    </w:p>
    <w:p w14:paraId="74F449C0" w14:textId="77777777" w:rsidR="00B00CC1" w:rsidRPr="00722BC7" w:rsidRDefault="00B00CC1" w:rsidP="00B00CC1">
      <w:pPr>
        <w:pStyle w:val="Balk2"/>
        <w:numPr>
          <w:ilvl w:val="0"/>
          <w:numId w:val="2"/>
        </w:numPr>
        <w:rPr>
          <w:rFonts w:asciiTheme="minorHAnsi" w:hAnsiTheme="minorHAnsi" w:cstheme="minorHAnsi"/>
          <w:b/>
          <w:color w:val="auto"/>
          <w:sz w:val="22"/>
          <w:szCs w:val="22"/>
        </w:rPr>
      </w:pPr>
      <w:r>
        <w:t>In line with the old standards for products, Article 11A, Article 11B documents should not be submitted. These documents have become obsolete and documents must be submitted for the sale of products certified according to the new revision.</w:t>
      </w:r>
    </w:p>
    <w:p w14:paraId="5ABE52E5" w14:textId="77777777" w:rsidR="009D2149" w:rsidRPr="00722BC7" w:rsidRDefault="009D2149" w:rsidP="00014F6D">
      <w:pPr>
        <w:pStyle w:val="ListeParagraf"/>
        <w:numPr>
          <w:ilvl w:val="0"/>
          <w:numId w:val="2"/>
        </w:numPr>
        <w:rPr>
          <w:rFonts w:asciiTheme="minorHAnsi" w:hAnsiTheme="minorHAnsi" w:cstheme="minorHAnsi"/>
          <w:b/>
          <w:sz w:val="22"/>
          <w:szCs w:val="22"/>
        </w:rPr>
      </w:pPr>
      <w:r>
        <w:t>Different models should be offered upon hospital request.</w:t>
      </w:r>
    </w:p>
    <w:p w14:paraId="527EF6AE" w14:textId="77777777" w:rsidR="000E6120" w:rsidRPr="00722BC7" w:rsidRDefault="000E6120" w:rsidP="000E6120">
      <w:pPr>
        <w:rPr>
          <w:rFonts w:cstheme="minorHAnsi"/>
          <w:b/>
        </w:rPr>
      </w:pPr>
    </w:p>
    <w:p w14:paraId="6BCA42BB" w14:textId="77777777" w:rsidR="000E6120" w:rsidRPr="00722BC7" w:rsidRDefault="000E6120" w:rsidP="000E6120">
      <w:pPr>
        <w:rPr>
          <w:rFonts w:cstheme="minorHAnsi"/>
          <w:b/>
        </w:rPr>
      </w:pPr>
    </w:p>
    <w:p w14:paraId="496EF1C0" w14:textId="77777777" w:rsidR="00645B52" w:rsidRPr="00722BC7" w:rsidRDefault="00645B52" w:rsidP="000E6120">
      <w:pPr>
        <w:ind w:left="360"/>
        <w:rPr>
          <w:rFonts w:cstheme="minorHAnsi"/>
          <w:b/>
        </w:rPr>
      </w:pPr>
    </w:p>
    <w:p w14:paraId="403D294B" w14:textId="77777777" w:rsidR="000A2B62" w:rsidRPr="00722BC7" w:rsidRDefault="000A2B62">
      <w:pPr>
        <w:rPr>
          <w:rFonts w:cstheme="minorHAnsi"/>
        </w:rPr>
      </w:pPr>
    </w:p>
    <w:sectPr w:rsidR="000A2B62" w:rsidRPr="00722BC7" w:rsidSect="000A2B6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A2"/>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C00235"/>
    <w:multiLevelType w:val="hybridMultilevel"/>
    <w:tmpl w:val="990A8096"/>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1" w15:restartNumberingAfterBreak="0">
    <w:nsid w:val="3F7227FD"/>
    <w:multiLevelType w:val="hybridMultilevel"/>
    <w:tmpl w:val="31108C8C"/>
    <w:lvl w:ilvl="0" w:tplc="28D0FBFA">
      <w:start w:val="2"/>
      <w:numFmt w:val="decimal"/>
      <w:lvlText w:val="%1-"/>
      <w:lvlJc w:val="left"/>
      <w:pPr>
        <w:tabs>
          <w:tab w:val="num" w:pos="448"/>
        </w:tabs>
        <w:ind w:left="448" w:hanging="360"/>
      </w:pPr>
      <w:rPr>
        <w:rFonts w:hint="default"/>
      </w:rPr>
    </w:lvl>
    <w:lvl w:ilvl="1" w:tplc="041F0019" w:tentative="1">
      <w:start w:val="1"/>
      <w:numFmt w:val="lowerLetter"/>
      <w:lvlText w:val="%2."/>
      <w:lvlJc w:val="left"/>
      <w:pPr>
        <w:tabs>
          <w:tab w:val="num" w:pos="1168"/>
        </w:tabs>
        <w:ind w:left="1168" w:hanging="360"/>
      </w:pPr>
    </w:lvl>
    <w:lvl w:ilvl="2" w:tplc="041F001B" w:tentative="1">
      <w:start w:val="1"/>
      <w:numFmt w:val="lowerRoman"/>
      <w:lvlText w:val="%3."/>
      <w:lvlJc w:val="right"/>
      <w:pPr>
        <w:tabs>
          <w:tab w:val="num" w:pos="1888"/>
        </w:tabs>
        <w:ind w:left="1888" w:hanging="180"/>
      </w:pPr>
    </w:lvl>
    <w:lvl w:ilvl="3" w:tplc="041F000F" w:tentative="1">
      <w:start w:val="1"/>
      <w:numFmt w:val="decimal"/>
      <w:lvlText w:val="%4."/>
      <w:lvlJc w:val="left"/>
      <w:pPr>
        <w:tabs>
          <w:tab w:val="num" w:pos="2608"/>
        </w:tabs>
        <w:ind w:left="2608" w:hanging="360"/>
      </w:pPr>
    </w:lvl>
    <w:lvl w:ilvl="4" w:tplc="041F0019" w:tentative="1">
      <w:start w:val="1"/>
      <w:numFmt w:val="lowerLetter"/>
      <w:lvlText w:val="%5."/>
      <w:lvlJc w:val="left"/>
      <w:pPr>
        <w:tabs>
          <w:tab w:val="num" w:pos="3328"/>
        </w:tabs>
        <w:ind w:left="3328" w:hanging="360"/>
      </w:pPr>
    </w:lvl>
    <w:lvl w:ilvl="5" w:tplc="041F001B" w:tentative="1">
      <w:start w:val="1"/>
      <w:numFmt w:val="lowerRoman"/>
      <w:lvlText w:val="%6."/>
      <w:lvlJc w:val="right"/>
      <w:pPr>
        <w:tabs>
          <w:tab w:val="num" w:pos="4048"/>
        </w:tabs>
        <w:ind w:left="4048" w:hanging="180"/>
      </w:pPr>
    </w:lvl>
    <w:lvl w:ilvl="6" w:tplc="041F000F" w:tentative="1">
      <w:start w:val="1"/>
      <w:numFmt w:val="decimal"/>
      <w:lvlText w:val="%7."/>
      <w:lvlJc w:val="left"/>
      <w:pPr>
        <w:tabs>
          <w:tab w:val="num" w:pos="4768"/>
        </w:tabs>
        <w:ind w:left="4768" w:hanging="360"/>
      </w:pPr>
    </w:lvl>
    <w:lvl w:ilvl="7" w:tplc="041F0019" w:tentative="1">
      <w:start w:val="1"/>
      <w:numFmt w:val="lowerLetter"/>
      <w:lvlText w:val="%8."/>
      <w:lvlJc w:val="left"/>
      <w:pPr>
        <w:tabs>
          <w:tab w:val="num" w:pos="5488"/>
        </w:tabs>
        <w:ind w:left="5488" w:hanging="360"/>
      </w:pPr>
    </w:lvl>
    <w:lvl w:ilvl="8" w:tplc="041F001B" w:tentative="1">
      <w:start w:val="1"/>
      <w:numFmt w:val="lowerRoman"/>
      <w:lvlText w:val="%9."/>
      <w:lvlJc w:val="right"/>
      <w:pPr>
        <w:tabs>
          <w:tab w:val="num" w:pos="6208"/>
        </w:tabs>
        <w:ind w:left="6208" w:hanging="180"/>
      </w:pPr>
    </w:lvl>
  </w:abstractNum>
  <w:abstractNum w:abstractNumId="2" w15:restartNumberingAfterBreak="0">
    <w:nsid w:val="57576C78"/>
    <w:multiLevelType w:val="hybridMultilevel"/>
    <w:tmpl w:val="EF169EB2"/>
    <w:lvl w:ilvl="0" w:tplc="041F000F">
      <w:start w:val="1"/>
      <w:numFmt w:val="decimal"/>
      <w:lvlText w:val="%1."/>
      <w:lvlJc w:val="left"/>
      <w:pPr>
        <w:ind w:left="720" w:hanging="360"/>
      </w:pPr>
      <w:rPr>
        <w:rFonts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num w:numId="1" w16cid:durableId="465440992">
    <w:abstractNumId w:val="0"/>
  </w:num>
  <w:num w:numId="2" w16cid:durableId="891312760">
    <w:abstractNumId w:val="2"/>
  </w:num>
  <w:num w:numId="3" w16cid:durableId="128889847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27B2"/>
    <w:rsid w:val="00014F6D"/>
    <w:rsid w:val="000A2B62"/>
    <w:rsid w:val="000B0A47"/>
    <w:rsid w:val="000D4074"/>
    <w:rsid w:val="000E6120"/>
    <w:rsid w:val="004761C3"/>
    <w:rsid w:val="00645B52"/>
    <w:rsid w:val="00722BC7"/>
    <w:rsid w:val="007C27B2"/>
    <w:rsid w:val="00910231"/>
    <w:rsid w:val="0095414A"/>
    <w:rsid w:val="009B7C13"/>
    <w:rsid w:val="009D2149"/>
    <w:rsid w:val="00B00CC1"/>
    <w:rsid w:val="00B137BA"/>
    <w:rsid w:val="00B93B5F"/>
    <w:rsid w:val="00C72601"/>
    <w:rsid w:val="00C87077"/>
    <w:rsid w:val="00CD0D17"/>
    <w:rsid w:val="00CE10F7"/>
    <w:rsid w:val="00F110DB"/>
    <w:rsid w:val="00FE78B2"/>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8C49A1"/>
  <w15:docId w15:val="{1EAEFED4-8FA5-4A8E-81CB-B01774D954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2B62"/>
  </w:style>
  <w:style w:type="paragraph" w:styleId="Balk1">
    <w:name w:val="heading 1"/>
    <w:basedOn w:val="Normal"/>
    <w:next w:val="Normal"/>
    <w:link w:val="Balk1Char"/>
    <w:uiPriority w:val="9"/>
    <w:qFormat/>
    <w:rsid w:val="00B00CC1"/>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Balk2">
    <w:name w:val="heading 2"/>
    <w:basedOn w:val="Normal"/>
    <w:next w:val="Normal"/>
    <w:link w:val="Balk2Char"/>
    <w:uiPriority w:val="9"/>
    <w:unhideWhenUsed/>
    <w:qFormat/>
    <w:rsid w:val="00B00CC1"/>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7C27B2"/>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BalonMetni">
    <w:name w:val="Balloon Text"/>
    <w:basedOn w:val="Normal"/>
    <w:link w:val="BalonMetniChar"/>
    <w:uiPriority w:val="99"/>
    <w:semiHidden/>
    <w:unhideWhenUsed/>
    <w:rsid w:val="007C27B2"/>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7C27B2"/>
    <w:rPr>
      <w:rFonts w:ascii="Tahoma" w:hAnsi="Tahoma" w:cs="Tahoma"/>
      <w:sz w:val="16"/>
      <w:szCs w:val="16"/>
    </w:rPr>
  </w:style>
  <w:style w:type="character" w:styleId="Vurgu">
    <w:name w:val="Emphasis"/>
    <w:qFormat/>
    <w:rsid w:val="00B00CC1"/>
    <w:rPr>
      <w:i/>
      <w:iCs/>
    </w:rPr>
  </w:style>
  <w:style w:type="character" w:customStyle="1" w:styleId="Balk1Char">
    <w:name w:val="Başlık 1 Char"/>
    <w:basedOn w:val="VarsaylanParagrafYazTipi"/>
    <w:link w:val="Balk1"/>
    <w:uiPriority w:val="9"/>
    <w:rsid w:val="00B00CC1"/>
    <w:rPr>
      <w:rFonts w:asciiTheme="majorHAnsi" w:eastAsiaTheme="majorEastAsia" w:hAnsiTheme="majorHAnsi" w:cstheme="majorBidi"/>
      <w:color w:val="365F91" w:themeColor="accent1" w:themeShade="BF"/>
      <w:sz w:val="32"/>
      <w:szCs w:val="32"/>
    </w:rPr>
  </w:style>
  <w:style w:type="character" w:customStyle="1" w:styleId="Balk2Char">
    <w:name w:val="Başlık 2 Char"/>
    <w:basedOn w:val="VarsaylanParagrafYazTipi"/>
    <w:link w:val="Balk2"/>
    <w:uiPriority w:val="9"/>
    <w:rsid w:val="00B00CC1"/>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480120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190</Words>
  <Characters>1088</Characters>
  <Application>Microsoft Office Word</Application>
  <DocSecurity>0</DocSecurity>
  <Lines>9</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pc02</dc:creator>
  <cp:lastModifiedBy>GUL KARAALIOGLU</cp:lastModifiedBy>
  <cp:revision>4</cp:revision>
  <dcterms:created xsi:type="dcterms:W3CDTF">2020-02-04T08:37:00Z</dcterms:created>
  <dcterms:modified xsi:type="dcterms:W3CDTF">2025-03-06T11:26:00Z</dcterms:modified>
</cp:coreProperties>
</file>