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La protezione delle gonadi deve essere realizzata in gomma senza piombo equivalente a 1 mm senza piombo.</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Il materiale di piombo protettivo deve essere leggero, omogeneo, sottile e multistrato per garantire flessibilità.</w:t>
      </w:r>
    </w:p>
    <w:p>
      <w:pPr>
        <w:ind w:left="720"/>
      </w:pPr>
      <w:r>
        <w:rPr>
          <w:rFonts w:ascii="Times New Roman" w:hAnsi="Times New Roman" w:cs="Times New Roman"/>
          <w:sz w:val="22"/>
          <w:sz-cs w:val="22"/>
        </w:rPr>
        <w:t xml:space="preserve"/>
      </w:r>
    </w:p>
    <w:p>
      <w:pPr/>
      <w:r>
        <w:t>Il tessuto utilizzato deve essere impermeabile, facile da pulire per un uso e un'igiene a lungo termine.</w:t>
      </w:r>
    </w:p>
    <w:p>
      <w:pPr>
        <w:ind w:left="720"/>
      </w:pPr>
      <w:r>
        <w:rPr>
          <w:rFonts w:ascii="Times New Roman" w:hAnsi="Times New Roman" w:cs="Times New Roman"/>
          <w:sz w:val="22"/>
          <w:sz-cs w:val="22"/>
        </w:rPr>
        <w:t xml:space="preserve"/>
      </w:r>
    </w:p>
    <w:p>
      <w:pPr/>
      <w:r>
        <w:t>Per garantire l'uso ergonomico e la longevità della protezione per le gonadi, il rivestimento in tessuto interno e il colore del tessuto del grembiule devono essere diversi dal rivestimento e dal colore del tessuto esterno.</w:t>
      </w:r>
    </w:p>
    <w:p>
      <w:pPr>
        <w:ind w:left="720"/>
      </w:pPr>
      <w:r>
        <w:rPr>
          <w:rFonts w:ascii="Times New Roman" w:hAnsi="Times New Roman" w:cs="Times New Roman"/>
          <w:sz w:val="22"/>
          <w:sz-cs w:val="22"/>
        </w:rPr>
        <w:t xml:space="preserve"/>
      </w:r>
    </w:p>
    <w:p>
      <w:pPr/>
      <w:r>
        <w:t>Per garantire l'uso ergonomico e la longevità della protezione per le gonadi, il rivestimento in tessuto interno e il colore del tessuto del grembiule devono essere diversi dal rivestimento e dal colore del tessuto esterno.</w:t>
      </w:r>
    </w:p>
    <w:p>
      <w:pPr/>
      <w:r>
        <w:rPr>
          <w:rFonts w:ascii="Times New Roman" w:hAnsi="Times New Roman" w:cs="Times New Roman"/>
          <w:sz w:val="22"/>
          <w:sz-cs w:val="22"/>
        </w:rPr>
        <w:t xml:space="preserve"/>
      </w:r>
    </w:p>
    <w:p>
      <w:pPr/>
      <w:r>
        <w:t>Per il materiale protettivo deve essere disponibile un rapporto di prova del produttore della materia prima. L'azienda che produce protezioni per le gonadi deve presentare un rapporto di prova relativo al test dei prodotti e deve essere presentato anche un rapporto di prova relativo alla materia prima protettiva da parte del produttore della materia prima.</w:t>
      </w:r>
    </w:p>
    <w:p>
      <w:pPr>
        <w:ind w:left="720"/>
      </w:pPr>
      <w:r>
        <w:rPr>
          <w:rFonts w:ascii="Times New Roman" w:hAnsi="Times New Roman" w:cs="Times New Roman"/>
          <w:sz w:val="22"/>
          <w:sz-cs w:val="22"/>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720"/>
      </w:pPr>
      <w:r>
        <w:rPr>
          <w:rFonts w:ascii="Times New Roman" w:hAnsi="Times New Roman" w:cs="Times New Roman"/>
          <w:sz w:val="22"/>
          <w:sz-cs w:val="22"/>
        </w:rPr>
        <w:t xml:space="preserve"/>
      </w:r>
    </w:p>
    <w:p>
      <w:pPr/>
      <w:r>
        <w:t>I protettori delle gonadi dovrebbero avere opzioni di colore. L'utente dovrebbe essere in grado di scegliere un colore in base alle opzioni colore su richiesta. Le protezioni per le gonadi dovrebbero avere un'opzione in tessuto. L'utente dovrebbe essere in grado di richiedere il prodotto come oxfort, poliuretano PU, idrofobo o antibatterico su richiesta. Dovrà essere presentato un documento tecnico riguardante il tessuto utilizzato nella produzione del prodotto.</w:t>
      </w:r>
    </w:p>
    <w:p>
      <w:pPr>
        <w:ind w:left="720"/>
      </w:pPr>
      <w:r>
        <w:rPr>
          <w:rFonts w:ascii="Times New Roman" w:hAnsi="Times New Roman" w:cs="Times New Roman"/>
          <w:sz w:val="22"/>
          <w:sz-cs w:val="22"/>
        </w:rPr>
        <w:t xml:space="preserve"/>
      </w:r>
    </w:p>
    <w:p>
      <w:pPr/>
      <w:r>
        <w:t>Per quanto riguarda i protettori delle gonadi, questi devono essere prodotti e certificati in conformità al Regolamento sui Dispositivi di Protezione Individuale (Gazzetta Ufficiale del 1° maggio 2019 e numerata 30761, nuovo regolamento (UE) 2016/425</w:t>
      </w:r>
    </w:p>
    <w:p>
      <w:pPr/>
      <w:r>
        <w:rPr>
          <w:rFonts w:ascii="Times New Roman" w:hAnsi="Times New Roman" w:cs="Times New Roman"/>
          <w:sz w:val="22"/>
          <w:sz-cs w:val="22"/>
        </w:rPr>
        <w:t xml:space="preserve"/>
      </w:r>
    </w:p>
    <w:p>
      <w:pPr/>
      <w:r>
        <w:t>Devono esserci la piena approvazione e rapporti di prova per la produzione del prodotto. Dovrebbe offrirlo quando richiesto.</w:t>
      </w:r>
    </w:p>
    <w:p>
      <w:pPr/>
      <w:r>
        <w:rPr>
          <w:rFonts w:ascii="Times New Roman" w:hAnsi="Times New Roman" w:cs="Times New Roman"/>
          <w:sz w:val="22"/>
          <w:sz-cs w:val="22"/>
        </w:rPr>
        <w:t xml:space="preserve"/>
      </w:r>
    </w:p>
    <w:p>
      <w:pPr/>
      <w:r>
        <w:t>Devono esserci la piena approvazione e rapporti di prova per la produzione del prodotto. Dovrebbe offrirlo quando richiesto.</w:t>
      </w:r>
    </w:p>
    <w:p>
      <w:pPr/>
      <w:r>
        <w:rPr>
          <w:rFonts w:ascii="Times New Roman" w:hAnsi="Times New Roman" w:cs="Times New Roman"/>
          <w:sz w:val="22"/>
          <w:sz-cs w:val="22"/>
        </w:rPr>
        <w:t xml:space="preserve"/>
      </w:r>
    </w:p>
    <w:p>
      <w:pPr/>
      <w:r>
        <w:t>Il venditore deve fornire un documento di esperienza lavorativa o un riferimento relativo al lavoro precedente svolto sui prodotti, se richiesto dall'istituzione.</w:t>
      </w:r>
    </w:p>
    <w:p>
      <w:pPr>
        <w:ind w:left="720"/>
      </w:pPr>
      <w:r>
        <w:rPr>
          <w:rFonts w:ascii="Times New Roman" w:hAnsi="Times New Roman" w:cs="Times New Roman"/>
          <w:sz w:val="22"/>
          <w:sz-cs w:val="22"/>
        </w:rPr>
        <w:t xml:space="preserve"/>
      </w:r>
    </w:p>
    <w:p>
      <w:pPr/>
      <w:r>
        <w:t>Dovrebbe essere possibile la selezione del colore per i protettori delle gonadi. Il venditore deve avere un numero di registrazione UBB.</w:t>
      </w:r>
    </w:p>
    <w:p>
      <w:pPr>
        <w:ind w:left="720"/>
      </w:pPr>
      <w:r>
        <w:rPr>
          <w:rFonts w:ascii="Times New Roman" w:hAnsi="Times New Roman" w:cs="Times New Roman"/>
          <w:sz w:val="22"/>
          <w:sz-cs w:val="22"/>
        </w:rPr>
        <w:t xml:space="preserve"/>
      </w:r>
    </w:p>
    <w:p>
      <w:pPr/>
      <w:r>
        <w:t>Dovrebbe essere possibile la selezione del colore per i protettori delle gonadi. Il venditore deve avere un numero di registrazione UBB.</w:t>
      </w:r>
    </w:p>
    <w:p>
      <w:pPr>
        <w:ind w:left="708"/>
      </w:pPr>
      <w:r>
        <w:rPr>
          <w:rFonts w:ascii="Times New Roman" w:hAnsi="Times New Roman" w:cs="Times New Roman"/>
          <w:sz w:val="22"/>
          <w:sz-cs w:val="22"/>
        </w:rPr>
        <w:t xml:space="preserve"/>
      </w:r>
    </w:p>
    <w:p>
      <w:pPr/>
      <w:r>
        <w:rPr>
          <w:rFonts w:ascii="Times New Roman" w:hAnsi="Times New Roman" w:cs="Times New Roman"/>
          <w:sz w:val="22"/>
          <w:sz-cs w:val="22"/>
        </w:rPr>
        <w:t xml:space="preserve"/>
      </w:r>
    </w:p>
    <w:p>
      <w:pPr/>
      <w:r>
        <w:t>Il protettore gonadico dovrebbe essere prodotto in taglie piccole-medio-grandi.</w:t>
      </w:r>
    </w:p>
    <w:p>
      <w:pPr>
        <w:ind w:left="708"/>
      </w:pPr>
      <w:r>
        <w:rPr>
          <w:rFonts w:ascii="Times New Roman" w:hAnsi="Times New Roman" w:cs="Times New Roman"/>
          <w:sz w:val="22"/>
          <w:sz-cs w:val="22"/>
        </w:rPr>
        <w:t xml:space="preserve"/>
      </w:r>
    </w:p>
    <w:p>
      <w:pPr>
        <w:ind w:left="720"/>
      </w:pPr>
      <w:r>
        <w:rPr>
          <w:rFonts w:ascii="Times New Roman" w:hAnsi="Times New Roman" w:cs="Times New Roman"/>
          <w:sz w:val="22"/>
          <w:sz-cs w:val="22"/>
        </w:rPr>
        <w:t xml:space="preserve"/>
      </w:r>
    </w:p>
    <w:p>
      <w:pPr/>
      <w:r>
        <w:t>L'etichetta dei protettori delle gonadi deve contenere informazioni sul produttore, informazioni sul fornitore, informazioni sulla dimensione, data di produzione, numero di lotto e numero di codice a barre.</w:t>
      </w:r>
    </w:p>
    <w:p>
      <w:pPr>
        <w:ind w:left="720"/>
      </w:pPr>
      <w:r>
        <w:rPr>
          <w:rFonts w:ascii="Times New Roman" w:hAnsi="Times New Roman" w:cs="Times New Roman"/>
          <w:sz w:val="22"/>
          <w:sz-cs w:val="22"/>
        </w:rPr>
        <w:t xml:space="preserve"/>
      </w:r>
    </w:p>
    <w:p>
      <w:pPr/>
      <w:r>
        <w:t>Il produttore deve fornire una garanzia di 2 (due) anni contro i difetti della protezione delle gonadi.</w:t>
      </w:r>
    </w:p>
    <w:p>
      <w:pPr/>
      <w:r>
        <w:rPr>
          <w:rFonts w:ascii="Times New Roman" w:hAnsi="Times New Roman" w:cs="Times New Roman"/>
          <w:sz w:val="22"/>
          <w:sz-cs w:val="22"/>
        </w:rPr>
        <w:t xml:space="preserve"/>
      </w:r>
    </w:p>
    <w:p>
      <w:pPr/>
      <w:r>
        <w:rPr>
          <w:rFonts w:ascii="Times New Roman" w:hAnsi="Times New Roman" w:cs="Times New Roman"/>
          <w:sz w:val="22"/>
          <w:sz-cs w:val="22"/>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2026-07-10T12:02:00Z</dcterms:created>
  <dcterms:modified>2026-07-10T12:02:00Z</dcterms:modified>
</cp:coreProperties>
</file>

<file path=docProps/meta.xml><?xml version="1.0" encoding="utf-8"?>
<meta xmlns="http://schemas.apple.com/cocoa/2006/metadata">
  <generator>CocoaOOXMLWriter/2299.77</generator>
</meta>
</file>