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t>Il grembiule di protezione dalle radiazioni è realizzato sul lato anteriore con una protezione contro le radiazioni a base di piombo equivalente a 0,50 LE di piombo, mentre sul lato posteriore è realizzato con un materiale a base senza piombo equivalente a 0,25 mm di piombo LE.</w:t>
      </w:r>
    </w:p>
    <w:p>
      <w:pPr/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/>
      <w:r>
        <w:t>Il grembiule di protezione dalle radiazioni è realizzato sul lato anteriore con una protezione contro le radiazioni a base di piombo equivalente a 0,50 LE di piombo, mentre sul lato posteriore è realizzato con un materiale a base senza piombo equivalente a 0,25 mm di piombo LE.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L'etichetta del grembiule deve contenere informazioni sul produttore, informazioni sul fornitore, informazioni sulla taglia, data di produzione, numero di lotto, numero di codice a barre, numero dell'organismo notificato (CE) in conformità con la revisione UE 2016/425.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In termini di utilizzo ergonomico e longevità del grembiule, il rivestimento interno in tessuto e il colore del tessuto del grembiule dovrebbero essere diversi dal rivestimento e dal colore del tessuto esterno. Il grembiule di piombo deve avere sul davanti una tasca per il dosimetro secondo le norme di sicurezza. Su richiesta dell'istituzione e dell'utente, all'interno del camice dovrebbe essere presente una tasca per il dosimetro.</w:t>
      </w:r>
    </w:p>
    <w:p>
      <w:pPr/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La taglia del grembiule dovrebbe essere scelta dagli utenti e dovrebbe adattarsi al corpo degli utenti. A questo proposito, l’azienda fornitrice del prodotto dovrebbe fornire prodotti nelle taglie xs – s –m-l-xl-xxl-xxxl.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L'etichetta del grembiule deve contenere informazioni sul produttore, informazioni sul fornitore, informazioni sulla taglia, data di produzione, numero di lotto, numero di codice a barre, numero dell'organismo notificato (CE) in conformità con la revisione UE 2016/425.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 grembiuli senza piombo dovrebbero avere opzioni di colore. L'utente dovrebbe essere in grado di scegliere un colore in base alle opzioni colore su richiesta. Dovrebbe esserci un'opzione in tessuto per i grembiuli di piombo. L'utente dovrebbe essere in grado di richiedere il prodotto come oxfort, poliuretano pu, idrofobo o antibatterico su richiesta. Dovrà essere presentato un documento tecnico riguardante il tessuto utilizzato nella produzione del prodotto.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grembiule in piombo anti raggi X deve essere prodotto e certificato in conformità al Regolamento sui Dispositivi di Protezione Individuale (Gazzetta Ufficiale del 01 maggio 2019 e numerato 30761, nuovo regolamento (UE) 2016/425 Deve.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Le condizioni di produzione del prodotto devono essere conformi agli standard ISO 9001:2015 e deve essere presentato un documento comprovante che è conforme a tali standard.</w:t>
      </w:r>
    </w:p>
    <w:p>
      <w:pPr>
        <w:ind w:left="88" w:first-line="84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Deve essere presente un certificato ISO45001:2018 per la produzione di prodotti di radioprotezione, valido a livello internazionale, rilasciato da un istituto accreditato per la produzione del prodotto.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disporre del certificato del sistema di gestione della qualità ISO 13485:2016.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Il produttore deve disporre del certificato del sistema di gestione della qualità ISO 13485:2016.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Dovrebbe essere facile da usare e adattarsi al corpo.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 grembiuli senza piombo devono essere numerati con ricamo. Se lo si desidera, è possibile aggiungere il nome in velcro.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Se lo si desidera, è possibile aggiungere maniche ai grembiuli.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tessuto utilizzato deve essere impermeabile, facile da pulire per un uso e un'igiene a lungo termine. La tubazione del grembiule deve essere impermeabile.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fornire una garanzia di 2 (due) anni contro i difetti di produzione dei grembiuli senza piombo.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>
        <w:ind w:first-line="48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RAY KORUYUCU ÖN ARKA KAPALI BELDEN KEMERLİ AMELİYAT ÖNLÜĞÜ TEKNİK ŞARTNAMESİ</dc:title>
  <dc:subject/>
  <dc:creator>aktif</dc:creator>
  <cp:keywords/>
  <cp:lastModifiedBy>asus</cp:lastModifiedBy>
  <dcterms:created>2026-07-10T11:32:00Z</dcterms:created>
  <dcterms:modified>2026-07-10T11:32:00Z</dcterms:modified>
</cp:coreProperties>
</file>

<file path=docProps/meta.xml><?xml version="1.0" encoding="utf-8"?>
<meta xmlns="http://schemas.apple.com/cocoa/2006/metadata">
  <generator>CocoaOOXMLWriter/2299.77</generator>
</meta>
</file>