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 New Roman" w:hAnsi="Times New Roman" w:cs="Times New Roman"/>
          <w:sz w:val="24"/>
          <w:sz-cs w:val="24"/>
          <w:b/>
        </w:rPr>
        <w:t xml:space="preserve"> </w:t>
      </w:r>
    </w:p>
    <w:p>
      <w:pPr>
        <w:jc w:val="center"/>
      </w:pPr>
      <w:r>
        <w:t>GONNA GILET MEDICINA NUCLEARE GREMBIULE SENZA PIOMBO SPECIFICHE TECNICHE</w:t>
      </w:r>
    </w:p>
    <w:p>
      <w:pPr>
        <w:ind w:left="88" w:right="88"/>
        <w:spacing w:before="44" w:after="44"/>
      </w:pPr>
      <w:r>
        <w:rPr>
          <w:rFonts w:ascii="Times New Roman" w:hAnsi="Times New Roman" w:cs="Times New Roman"/>
          <w:sz w:val="18"/>
          <w:sz-cs w:val="18"/>
          <w:b/>
        </w:rPr>
        <w:t xml:space="preserve"/>
      </w:r>
    </w:p>
    <w:p>
      <w:pPr>
        <w:ind w:right="88"/>
        <w:spacing w:before="44" w:after="44"/>
      </w:pPr>
      <w:r>
        <w:t>Per un uso ergonomico e una lunga durata del grembiule, il rivestimento in tessuto interno e il colore del tessuto del grembiule e il rivestimento e il colore del tessuto esterno dovrebbero essere diversi. In conformità con le norme di sicurezza, il camice deve avere una tasca per il dosimetro sul davanti. Su richiesta dell'istituzione e dell'utente, all'interno del camice dovrebbe essere presente una tasca per il dosimetro.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Per un uso ergonomico e una lunga durata del grembiule, il rivestimento in tessuto interno e il colore del tessuto del grembiule e il rivestimento e il colore del tessuto esterno dovrebbero essere diversi. In conformità con le norme di sicurezza, il camice deve avere una tasca per il dosimetro sul davanti. Su richiesta dell'istituzione e dell'utente, all'interno del camice dovrebbe essere presente una tasca per il dosimetro.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Per un uso ergonomico e una lunga durata del grembiule, il rivestimento in tessuto interno e il colore del tessuto del grembiule e il rivestimento e il colore del tessuto esterno dovrebbero essere diversi. In conformità con le norme di sicurezza, il camice deve avere una tasca per il dosimetro sul davanti. Su richiesta dell'istituzione e dell'utente, all'interno del camice dovrebbe essere presente una tasca per il dosimetro.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L'etichetta del grembiule deve contenere informazioni sul produttore, informazioni sul fornitore, informazioni sulla taglia, data di produzione, numero di lotto, numero di codice a barre, numero dell'organismo notificato (CE) in conformità con la revisione UE 2016/425.</w:t>
      </w:r>
    </w:p>
    <w:p>
      <w:pPr/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I grembiuli senza piombo dovrebbero avere opzioni di colore. L'utente dovrebbe essere in grado di scegliere un colore in base alle opzioni colore su richiesta. Dovrebbe esserci un'opzione in tessuto per i grembiuli di piombo. L'utente dovrebbe essere in grado di richiedere il prodotto come oxfort, poliuretano pu, idrofobo o antibatterico su richiesta. Dovrà essere presentato un documento tecnico riguardante il tessuto utilizzato nella produzione del prodotto.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Le condizioni di produzione del prodotto devono essere conformi agli standard ISO 9001:2015 e deve essere presentato un documento comprovante che è conforme a tali standard.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grembiule in piombo anti raggi X deve essere prodotto e certificato in conformità al Regolamento sui Dispositivi di Protezione Individuale (Gazzetta Ufficiale n. 30761 del 01 maggio 2019, nuovo regolamento (UE) 2016/425 Deve.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Devono esserci la piena approvazione e rapporti di prova per la produzione del prodotto. Dovrebbe offrirlo quando richiesto. Una protezione minima del 96% del prodotto deve essere documentata con un rapporto di prova.</w:t>
      </w:r>
    </w:p>
    <w:p>
      <w:pPr>
        <w:ind w:left="172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Le condizioni di produzione del prodotto devono essere conformi agli standard ISO 9001:2015 e deve essere presentato un documento comprovante che è conforme a tali standard.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Deve essere presente un certificato ISO 45001:2018 per la produzione di prodotti di radioprotezione, valido a livello internazionale, da parte di un istituto accreditato per la produzione del prodotto.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venditore deve fornire un documento di esperienza lavorativa o un riferimento relativo al lavoro precedente svolto sui prodotti, se richiesto dall'istituzione.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Dovrebbe essere facile da usare e adattarsi al corpo. Il grembiule deve avere delle cinghie per appenderlo facilmente.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 grembiuli senza piombo devono essere numerati con ricamo. Se lo si desidera, è possibile aggiungere il nome in velcro.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tessuto utilizzato deve essere impermeabile, facile da pulire per un uso e un'igiene a lungo termine. La tubazione del grembiule deve essere impermeabile.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produttore deve fornire una garanzia di 2 (due) anni contro i difetti di produzione dei grembiuli.</w:t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 RAY KORUYUCU ÖN ARKA KAPALI BELDEN KEMERLİ AMELİYAT ÖNLÜĞÜ TEKNİK ŞARTNAMESİ</dc:title>
  <dc:subject/>
  <dc:creator>aktif</dc:creator>
  <cp:keywords/>
  <cp:lastModifiedBy>asus</cp:lastModifiedBy>
  <dcterms:created>2026-07-10T11:35:00Z</dcterms:created>
  <dcterms:modified>2026-07-10T11:35:00Z</dcterms:modified>
</cp:coreProperties>
</file>

<file path=docProps/meta.xml><?xml version="1.0" encoding="utf-8"?>
<meta xmlns="http://schemas.apple.com/cocoa/2006/metadata">
  <generator>CocoaOOXMLWriter/2299.77</generator>
</meta>
</file>