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CA64" w14:textId="6EC53609" w:rsidR="005C7FB6" w:rsidRDefault="00023360" w:rsidP="006D64EE">
      <w:pPr>
        <w:jc w:val="center"/>
      </w:pPr>
      <w:r>
        <w:t>SPECIFICA TECNICA LENFPED</w:t>
      </w:r>
    </w:p>
    <w:p w14:paraId="6CC4E8C1" w14:textId="77777777" w:rsidR="00023360" w:rsidRDefault="00023360"/>
    <w:p w14:paraId="0BCE6C2F" w14:textId="5B86E61E" w:rsidR="00023360" w:rsidRDefault="00023360" w:rsidP="00023360">
      <w:pPr>
        <w:pStyle w:val="ListeParagraf"/>
        <w:numPr>
          <w:ilvl w:val="0"/>
          <w:numId w:val="1"/>
        </w:numPr>
      </w:pPr>
      <w:r>
        <w:t>I materiali protettivi Lymphpad forniscono una protezione in due pezzi: destra e sinistra.</w:t>
      </w:r>
    </w:p>
    <w:p w14:paraId="135E2567" w14:textId="7205BCBF" w:rsidR="00023360" w:rsidRDefault="00023360" w:rsidP="00023360">
      <w:pPr>
        <w:pStyle w:val="ListeParagraf"/>
        <w:numPr>
          <w:ilvl w:val="0"/>
          <w:numId w:val="1"/>
        </w:numPr>
      </w:pPr>
      <w:r>
        <w:t>I linfonodi devono essere fabbricati per fornire protezione contro le radiazioni di ionizzazione secondaria contro le radiazioni ambientali.</w:t>
      </w:r>
    </w:p>
    <w:p w14:paraId="2CEC7465" w14:textId="4FD2B4E1" w:rsidR="00023360" w:rsidRDefault="00DD4EFD" w:rsidP="00023360">
      <w:pPr>
        <w:pStyle w:val="ListeParagraf"/>
        <w:numPr>
          <w:ilvl w:val="0"/>
          <w:numId w:val="1"/>
        </w:numPr>
      </w:pPr>
      <w:r>
        <w:t>Dovrebbe essere prodotto con un sistema di chiusura ad iniezione per un comodo utilizzo da parte dell'utente.</w:t>
      </w:r>
    </w:p>
    <w:p w14:paraId="123CB397" w14:textId="6423DC48" w:rsidR="00023360" w:rsidRDefault="00DD4EFD" w:rsidP="00023360">
      <w:pPr>
        <w:pStyle w:val="ListeParagraf"/>
        <w:numPr>
          <w:ilvl w:val="0"/>
          <w:numId w:val="1"/>
        </w:numPr>
      </w:pPr>
      <w:r>
        <w:t>Nel rispetto dell'ergonomia del corpo, devono essere realizzati utilizzando materiale idroair flessibile che impedisca la sudorazione e sia traspirante.</w:t>
      </w:r>
    </w:p>
    <w:p w14:paraId="72DE8C67" w14:textId="5D0FB6FA" w:rsidR="00023360" w:rsidRDefault="00023360" w:rsidP="00023360">
      <w:pPr>
        <w:pStyle w:val="ListeParagraf"/>
        <w:numPr>
          <w:ilvl w:val="0"/>
          <w:numId w:val="1"/>
        </w:numPr>
      </w:pPr>
      <w:r>
        <w:t>Dovrebbe fornire una protezione da 0,25 mm di Pb sui linfonodi destro e sinistro. Su richiesta è necessario produrre 0,50 mm pb.</w:t>
      </w:r>
    </w:p>
    <w:p w14:paraId="6CE0CE72" w14:textId="64575D3A" w:rsidR="00023360" w:rsidRDefault="00023360" w:rsidP="00023360">
      <w:pPr>
        <w:pStyle w:val="ListeParagraf"/>
        <w:numPr>
          <w:ilvl w:val="0"/>
          <w:numId w:val="1"/>
        </w:numPr>
      </w:pPr>
      <w:r>
        <w:t>Dovrebbe fornire una protezione da 0,25 mm di Pb sui linfonodi destro e sinistro. Su richiesta è necessario produrre 0,50 mm pb.</w:t>
      </w:r>
    </w:p>
    <w:p w14:paraId="634B83EA" w14:textId="1F2FFDB7" w:rsidR="00023360" w:rsidRDefault="00023360" w:rsidP="00023360">
      <w:pPr>
        <w:pStyle w:val="ListeParagraf"/>
        <w:numPr>
          <w:ilvl w:val="0"/>
          <w:numId w:val="1"/>
        </w:numPr>
      </w:pPr>
      <w:r>
        <w:t>I linfonodi devono garantire una buona mobilità durante il lavoro di routine quotidiano.</w:t>
      </w:r>
    </w:p>
    <w:p w14:paraId="1FF71593" w14:textId="3779E945" w:rsidR="00023360" w:rsidRDefault="00DD4EFD" w:rsidP="00023360">
      <w:pPr>
        <w:pStyle w:val="ListeParagraf"/>
        <w:numPr>
          <w:ilvl w:val="0"/>
          <w:numId w:val="1"/>
        </w:numPr>
      </w:pPr>
      <w:r>
        <w:t>Dovrebbe essere realizzato in materiale Hydro Air che coprirà bene la zona delle spalle e della schiena e non dovrebbe causare sudorazione.</w:t>
      </w:r>
    </w:p>
    <w:p w14:paraId="1C670B6A" w14:textId="5AF6DA9D" w:rsidR="00023360" w:rsidRDefault="00023360" w:rsidP="00023360">
      <w:pPr>
        <w:pStyle w:val="ListeParagraf"/>
        <w:numPr>
          <w:ilvl w:val="0"/>
          <w:numId w:val="1"/>
        </w:numPr>
      </w:pPr>
      <w:r>
        <w:t>Dovrebbe fornire protezione alle aree linfatiche e all'area dei bicipiti.</w:t>
      </w:r>
    </w:p>
    <w:p w14:paraId="13871281" w14:textId="4C1B7F67" w:rsidR="006D64EE" w:rsidRDefault="006D64EE" w:rsidP="00023360">
      <w:pPr>
        <w:pStyle w:val="ListeParagraf"/>
        <w:numPr>
          <w:ilvl w:val="0"/>
          <w:numId w:val="1"/>
        </w:numPr>
      </w:pPr>
      <w:r>
        <w:t>I linfonodi dovrebbero essere prodotti utilizzando materiale idrofobo e poliuretano o tessuto di tipo Oxford che forniranno protezione alle LINFA.</w:t>
      </w:r>
    </w:p>
    <w:p w14:paraId="75539FBE" w14:textId="225F8B51" w:rsidR="006D64EE" w:rsidRDefault="006D64EE" w:rsidP="00023360">
      <w:pPr>
        <w:pStyle w:val="ListeParagraf"/>
        <w:numPr>
          <w:ilvl w:val="0"/>
          <w:numId w:val="1"/>
        </w:numPr>
      </w:pPr>
      <w:r>
        <w:t>Le aziende dovrebbero fornire un unico gancio con il prodotto per riporre facilmente i LENFED.</w:t>
      </w:r>
    </w:p>
    <w:p w14:paraId="5F686768" w14:textId="12C7913F" w:rsidR="006D64EE" w:rsidRDefault="006D64EE" w:rsidP="00023360">
      <w:pPr>
        <w:pStyle w:val="ListeParagraf"/>
        <w:numPr>
          <w:ilvl w:val="0"/>
          <w:numId w:val="1"/>
        </w:numPr>
      </w:pPr>
      <w:r>
        <w:t>I linfonodi dovrebbero essere prodotti utilizzando materiale idrofobo e poliuretano o tessuto di tipo Oxford che forniranno protezione alle LINFA.</w:t>
      </w:r>
    </w:p>
    <w:p w14:paraId="021EB10E" w14:textId="5358C338" w:rsidR="006D64EE" w:rsidRDefault="006D64EE" w:rsidP="00023360">
      <w:pPr>
        <w:pStyle w:val="ListeParagraf"/>
        <w:numPr>
          <w:ilvl w:val="0"/>
          <w:numId w:val="1"/>
        </w:numPr>
      </w:pPr>
      <w:r>
        <w:t>Dovrebbero esserci opzioni di colore su richiesta dell'utente.</w:t>
      </w:r>
    </w:p>
    <w:p w14:paraId="0FE3AF86" w14:textId="5E8E8930" w:rsidR="006D64EE" w:rsidRDefault="006D64EE" w:rsidP="00023360">
      <w:pPr>
        <w:pStyle w:val="ListeParagraf"/>
        <w:numPr>
          <w:ilvl w:val="0"/>
          <w:numId w:val="1"/>
        </w:numPr>
      </w:pPr>
      <w:r>
        <w:t>Il prodotto deve avere un'etichetta che ne riporti la data di produzione e le proprietà protettive.</w:t>
      </w:r>
    </w:p>
    <w:p w14:paraId="1C12B9D4" w14:textId="55E203FA" w:rsidR="006D64EE" w:rsidRDefault="006D64EE" w:rsidP="00023360">
      <w:pPr>
        <w:pStyle w:val="ListeParagraf"/>
        <w:numPr>
          <w:ilvl w:val="0"/>
          <w:numId w:val="1"/>
        </w:numPr>
      </w:pPr>
      <w:r>
        <w:t>Il produttore deve disporre del certificato ISO 9001 e del certificato ISO 13485.</w:t>
      </w:r>
    </w:p>
    <w:p w14:paraId="7D31E1F7" w14:textId="7C984FA7" w:rsidR="006D64EE" w:rsidRDefault="006D64EE" w:rsidP="006D64EE">
      <w:pPr>
        <w:ind w:left="360"/>
      </w:pPr>
    </w:p>
    <w:sectPr w:rsidR="006D6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333FA"/>
    <w:multiLevelType w:val="hybridMultilevel"/>
    <w:tmpl w:val="18B42004"/>
    <w:lvl w:ilvl="0" w:tplc="4D785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4C"/>
    <w:rsid w:val="00023360"/>
    <w:rsid w:val="001D6143"/>
    <w:rsid w:val="004F138C"/>
    <w:rsid w:val="005C7FB6"/>
    <w:rsid w:val="006D64EE"/>
    <w:rsid w:val="00A80E4C"/>
    <w:rsid w:val="00D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CDA8"/>
  <w15:chartTrackingRefBased/>
  <w15:docId w15:val="{A4EF3B61-294F-4FCC-BC26-EF088A6B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0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0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0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0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0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0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0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0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0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0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0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0E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0E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0E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0E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0E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0E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0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0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0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0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0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0E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0E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0E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0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0E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0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asus</cp:lastModifiedBy>
  <cp:revision>2</cp:revision>
  <cp:lastPrinted>2025-04-18T14:41:00Z</cp:lastPrinted>
  <dcterms:created xsi:type="dcterms:W3CDTF">2026-05-13T13:27:00Z</dcterms:created>
  <dcterms:modified xsi:type="dcterms:W3CDTF">2026-05-13T13:27:00Z</dcterms:modified>
</cp:coreProperties>
</file>